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hanging="2"/>
        <w:rPr>
          <w:rFonts w:ascii="Arial" w:cs="Arial" w:eastAsia="Arial" w:hAnsi="Arial"/>
          <w:b w:val="1"/>
          <w:bCs w:val="1"/>
          <w:color w:val="ff0000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Please submit this Awards Pre-Entry Summary by email to NRRD Fiona Lam (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u w:val="single"/>
            <w:rtl w:val="0"/>
          </w:rPr>
          <w:t xml:space="preserve">fiona.lam@jcihk.org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) and copy (c.c.) to the Chamber Office (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u w:val="single"/>
            <w:rtl w:val="0"/>
          </w:rPr>
          <w:t xml:space="preserve">info@jcihk.org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) and NGLC Priscilla Tso (</w:t>
      </w:r>
      <w:hyperlink r:id="rId9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u w:val="single"/>
            <w:rtl w:val="0"/>
          </w:rPr>
          <w:t xml:space="preserve">priscilla.tso@jcihk.org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on or before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11:59pm on 13 August 2026 (Thursday).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hanging="2"/>
        <w:rPr>
          <w:rFonts w:ascii="Arial" w:cs="Arial" w:eastAsia="Arial" w:hAnsi="Arial"/>
          <w:sz w:val="22"/>
          <w:szCs w:val="22"/>
        </w:rPr>
      </w:pPr>
      <w:bookmarkStart w:colFirst="0" w:colLast="0" w:name="_heading=h.7ao2y2u9gcv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hanging="2"/>
        <w:rPr>
          <w:rFonts w:ascii="Arial" w:cs="Arial" w:eastAsia="Arial" w:hAnsi="Arial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2"/>
          <w:szCs w:val="22"/>
          <w:rtl w:val="0"/>
        </w:rPr>
        <w:t xml:space="preserve">NOTE: One sender from each Chapter.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hanging="2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Important Deadlines: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694"/>
        <w:gridCol w:w="7229"/>
        <w:tblGridChange w:id="0">
          <w:tblGrid>
            <w:gridCol w:w="2694"/>
            <w:gridCol w:w="72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before="20" w:line="240" w:lineRule="auto"/>
              <w:ind w:left="0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13 August 2026 23:59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before="20" w:line="240" w:lineRule="auto"/>
              <w:ind w:left="0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Awards Pre-Entry Form submission deadline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before="20" w:line="240" w:lineRule="auto"/>
              <w:ind w:left="0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30 August 2026 17:00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before="20" w:line="240" w:lineRule="auto"/>
              <w:ind w:left="0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JCIHK National Convention Bidbook submission deadline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firstLine="0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30j0zl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firstLine="0"/>
        <w:rPr>
          <w:rFonts w:ascii="Arial" w:cs="Arial" w:eastAsia="Arial" w:hAnsi="Arial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2"/>
          <w:szCs w:val="22"/>
          <w:rtl w:val="0"/>
        </w:rPr>
        <w:t xml:space="preserve">NOTE: Any awards submission not written in the submitted Pre-Entry Form will not be considered.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hanging="2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Chapter Name: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76.0" w:type="dxa"/>
        <w:jc w:val="left"/>
        <w:tblInd w:w="-595.0" w:type="dxa"/>
        <w:tblLayout w:type="fixed"/>
        <w:tblLook w:val="0000"/>
      </w:tblPr>
      <w:tblGrid>
        <w:gridCol w:w="595"/>
        <w:gridCol w:w="5103"/>
        <w:gridCol w:w="4678"/>
        <w:tblGridChange w:id="0">
          <w:tblGrid>
            <w:gridCol w:w="595"/>
            <w:gridCol w:w="5103"/>
            <w:gridCol w:w="4678"/>
          </w:tblGrid>
        </w:tblGridChange>
      </w:tblGrid>
      <w:tr>
        <w:trPr>
          <w:cantSplit w:val="0"/>
          <w:trHeight w:val="7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Award Category/Award Name</w:t>
              <w:br w:type="textWrapping"/>
              <w:t xml:space="preserve">(Please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hoose from the list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in the next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page.)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Name of the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roject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(Please type.)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Example: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Best JCI RISE Project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Example: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“YOU ARE THE BEST”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before="2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before="2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before="2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before="2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before="2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before="2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before="2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before="2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before="2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="24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firstLine="0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Total No. of Entries: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spacing w:line="240" w:lineRule="auto"/>
        <w:ind w:left="0" w:firstLine="0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firstLine="0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1"/>
        <w:spacing w:line="240" w:lineRule="auto"/>
        <w:ind w:left="0" w:firstLine="0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hanging="360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Award Categories: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hanging="2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Group I (Individuals)</w:t>
      </w:r>
    </w:p>
    <w:p w:rsidR="00000000" w:rsidDel="00000000" w:rsidP="00000000" w:rsidRDefault="00000000" w:rsidRPr="00000000" w14:paraId="0000003E">
      <w:pPr>
        <w:spacing w:before="20" w:lineRule="auto"/>
        <w:ind w:left="240" w:hanging="1.999999999999993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4.0" w:type="dxa"/>
        <w:jc w:val="left"/>
        <w:tblInd w:w="377.0" w:type="dxa"/>
        <w:tblLayout w:type="fixed"/>
        <w:tblLook w:val="0400"/>
      </w:tblPr>
      <w:tblGrid>
        <w:gridCol w:w="997"/>
        <w:gridCol w:w="8647"/>
        <w:tblGridChange w:id="0">
          <w:tblGrid>
            <w:gridCol w:w="997"/>
            <w:gridCol w:w="8647"/>
          </w:tblGrid>
        </w:tblGridChange>
      </w:tblGrid>
      <w:tr>
        <w:trPr>
          <w:cantSplit w:val="0"/>
          <w:trHeight w:val="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Most Outstanding Member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Most Outstanding New Member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Most Outstanding Senator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Most Outstanding Trainer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I.5.1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Most Outstanding Chapter President (25–55 members)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I.5.2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Most Outstanding Chapter President (56–90 members)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I.5.3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Most Outstanding Chapter President (91+ members)</w:t>
            </w:r>
          </w:p>
        </w:tc>
      </w:tr>
    </w:tbl>
    <w:p w:rsidR="00000000" w:rsidDel="00000000" w:rsidP="00000000" w:rsidRDefault="00000000" w:rsidRPr="00000000" w14:paraId="0000004D">
      <w:pPr>
        <w:spacing w:before="20" w:lineRule="auto"/>
        <w:ind w:left="240" w:hanging="1.999999999999993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Group II (Individuals – NOM)</w:t>
      </w:r>
    </w:p>
    <w:p w:rsidR="00000000" w:rsidDel="00000000" w:rsidP="00000000" w:rsidRDefault="00000000" w:rsidRPr="00000000" w14:paraId="0000004F">
      <w:pPr>
        <w:spacing w:before="20" w:lineRule="auto"/>
        <w:ind w:left="240" w:hanging="1.999999999999993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44.0" w:type="dxa"/>
        <w:jc w:val="left"/>
        <w:tblInd w:w="377.0" w:type="dxa"/>
        <w:tblLayout w:type="fixed"/>
        <w:tblLook w:val="0400"/>
      </w:tblPr>
      <w:tblGrid>
        <w:gridCol w:w="997"/>
        <w:gridCol w:w="8647"/>
        <w:tblGridChange w:id="0">
          <w:tblGrid>
            <w:gridCol w:w="997"/>
            <w:gridCol w:w="8647"/>
          </w:tblGrid>
        </w:tblGridChange>
      </w:tblGrid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Outstanding NOM ExCom Member Award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spacing w:line="240" w:lineRule="auto"/>
              <w:ind w:left="-12" w:firstLine="1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Outstanding NOM Director/Officer Award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Outstanding NOM Commission Chairman Award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before="20" w:lineRule="auto"/>
        <w:ind w:left="2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Group III A (for LOMs)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240" w:hanging="1.999999999999993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44.0" w:type="dxa"/>
        <w:jc w:val="left"/>
        <w:tblInd w:w="377.0" w:type="dxa"/>
        <w:tblLayout w:type="fixed"/>
        <w:tblLook w:val="0400"/>
      </w:tblPr>
      <w:tblGrid>
        <w:gridCol w:w="997"/>
        <w:gridCol w:w="8647"/>
        <w:tblGridChange w:id="0">
          <w:tblGrid>
            <w:gridCol w:w="997"/>
            <w:gridCol w:w="8647"/>
          </w:tblGrid>
        </w:tblGridChange>
      </w:tblGrid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Business and Entrepreneurship Program</w:t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Corporate Communication Program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Community Impact Program</w:t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E–Marketing Award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Global Goals Project</w:t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Growth and Development Program</w:t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Individual Development Program</w:t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International Cooperation Project</w:t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Inter-organization Collaboration Project</w:t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JCI Members Training and Development Program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JCI RISE Project</w:t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Mainland Affairs Program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New Project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Publication Award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ESG Sustainability Program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International Human Duties Project</w:t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III.A.17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of the Best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240" w:hanging="1.999999999999993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1"/>
        <w:spacing w:line="240" w:lineRule="auto"/>
        <w:ind w:left="240" w:firstLine="0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Group III B (for LOMs – Special Award)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44.0" w:type="dxa"/>
        <w:jc w:val="left"/>
        <w:tblInd w:w="377.0" w:type="dxa"/>
        <w:tblLayout w:type="fixed"/>
        <w:tblLook w:val="0400"/>
      </w:tblPr>
      <w:tblGrid>
        <w:gridCol w:w="997"/>
        <w:gridCol w:w="8647"/>
        <w:tblGridChange w:id="0">
          <w:tblGrid>
            <w:gridCol w:w="997"/>
            <w:gridCol w:w="8647"/>
          </w:tblGrid>
        </w:tblGridChange>
      </w:tblGrid>
      <w:tr>
        <w:trPr>
          <w:cantSplit w:val="0"/>
          <w:trHeight w:val="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III.B.1.1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Chapter of the Area (25–55 members)</w:t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III.B.1.2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Chapter of the Area (56–90 members)</w:t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III.B.1.3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Best Chapter of the Area (91+ members)</w:t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III.B.2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Outstanding Progressive LOM Award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III.B.3.1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Award for LOM with the Best Contribution in NOM Activities (25-55 members)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III.B.3.2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Award for LOM with the Best Contribution in NOM Activities (56-90 members)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III.B.3.3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Award for LOM with the Best Contribution in NOM Activities (91+ members)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III.B.4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Award for LOM with the Best Organization Management for Learning and Knowledge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III.B.5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The Best NOM Project hosted by LOM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240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Note: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for JCIHK Award only</w:t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hanging="360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Eligible Timeframe</w:t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0" w:hanging="2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The “Awards Year” starts from one month prior to the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Junior Chamber International Hong Kong, China - National Convention to one month prior to the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National Convention. The date of the Opening Ceremony will be used for this calculation (i.e. from 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August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to 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August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).</w:t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Any program or project submitted for an award should have been completed during the current awards year.</w:t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For continuing programs and projects, a major portion of the activity should have taken place during this period.</w:t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For the Presidential Awards of Excellence to LOM Presidents, the President’s year of office must commence from 1 January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to 31 December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" w:line="240" w:lineRule="auto"/>
        <w:ind w:left="360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* For more details, please refer to the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202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 JCI Hong Kong, China Awards Manual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uploaded in </w:t>
      </w:r>
      <w:hyperlink r:id="rId10">
        <w:r w:rsidDel="00000000" w:rsidR="00000000" w:rsidRPr="00000000">
          <w:rPr>
            <w:rFonts w:ascii="Arial" w:cs="Arial" w:eastAsia="Arial" w:hAnsi="Arial"/>
            <w:color w:val="0563c1"/>
            <w:sz w:val="22"/>
            <w:szCs w:val="22"/>
            <w:u w:val="single"/>
            <w:vertAlign w:val="baseline"/>
            <w:rtl w:val="0"/>
          </w:rPr>
          <w:t xml:space="preserve">www.jcihk.org</w:t>
        </w:r>
      </w:hyperlink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(Member &gt; Member Resources Area &gt; Records &amp; Recognition &gt; JCI Hong Kong, China Awards Manual). </w:t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6838" w:w="11906" w:orient="portrait"/>
      <w:pgMar w:bottom="1134" w:top="1440" w:left="1080" w:right="991" w:header="288" w:footer="99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20" w:line="240" w:lineRule="auto"/>
      <w:ind w:left="0" w:hanging="2"/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2">
    <w:pPr>
      <w:ind w:firstLine="0"/>
      <w:jc w:val="center"/>
      <w:rPr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sz w:val="28"/>
        <w:szCs w:val="28"/>
      </w:rPr>
      <w:drawing>
        <wp:inline distB="114300" distT="114300" distL="114300" distR="114300">
          <wp:extent cx="1540193" cy="78441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40193" cy="7844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20" w:line="240" w:lineRule="auto"/>
      <w:ind w:left="1" w:hanging="3"/>
      <w:jc w:val="center"/>
      <w:rPr>
        <w:rFonts w:ascii="Arial" w:cs="Arial" w:eastAsia="Arial" w:hAnsi="Arial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20" w:line="240" w:lineRule="auto"/>
      <w:ind w:left="1" w:hanging="3"/>
      <w:jc w:val="center"/>
      <w:rPr>
        <w:rFonts w:ascii="Arial" w:cs="Arial" w:eastAsia="Arial" w:hAnsi="Arial"/>
        <w:b w:val="1"/>
        <w:bCs w:val="1"/>
        <w:sz w:val="28"/>
        <w:szCs w:val="28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8"/>
        <w:szCs w:val="28"/>
        <w:rtl w:val="0"/>
      </w:rPr>
      <w:t xml:space="preserve">A</w:t>
    </w:r>
    <w:r w:rsidDel="00000000" w:rsidR="00000000" w:rsidRPr="00000000">
      <w:rPr>
        <w:rFonts w:ascii="Arial" w:cs="Arial" w:eastAsia="Arial" w:hAnsi="Arial"/>
        <w:b w:val="1"/>
        <w:bCs w:val="1"/>
        <w:sz w:val="28"/>
        <w:szCs w:val="28"/>
        <w:rtl w:val="0"/>
      </w:rPr>
      <w:t xml:space="preserve">WARDS</w:t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8"/>
        <w:szCs w:val="28"/>
        <w:rtl w:val="0"/>
      </w:rPr>
      <w:t xml:space="preserve"> P</w:t>
    </w:r>
    <w:r w:rsidDel="00000000" w:rsidR="00000000" w:rsidRPr="00000000">
      <w:rPr>
        <w:rFonts w:ascii="Arial" w:cs="Arial" w:eastAsia="Arial" w:hAnsi="Arial"/>
        <w:b w:val="1"/>
        <w:bCs w:val="1"/>
        <w:sz w:val="28"/>
        <w:szCs w:val="28"/>
        <w:rtl w:val="0"/>
      </w:rPr>
      <w:t xml:space="preserve">RE</w:t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8"/>
        <w:szCs w:val="28"/>
        <w:rtl w:val="0"/>
      </w:rPr>
      <w:t xml:space="preserve">-E</w:t>
    </w:r>
    <w:r w:rsidDel="00000000" w:rsidR="00000000" w:rsidRPr="00000000">
      <w:rPr>
        <w:rFonts w:ascii="Arial" w:cs="Arial" w:eastAsia="Arial" w:hAnsi="Arial"/>
        <w:b w:val="1"/>
        <w:bCs w:val="1"/>
        <w:sz w:val="28"/>
        <w:szCs w:val="28"/>
        <w:rtl w:val="0"/>
      </w:rPr>
      <w:t xml:space="preserve">NTRY</w:t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8"/>
        <w:szCs w:val="28"/>
        <w:rtl w:val="0"/>
      </w:rPr>
      <w:t xml:space="preserve"> F</w:t>
    </w:r>
    <w:r w:rsidDel="00000000" w:rsidR="00000000" w:rsidRPr="00000000">
      <w:rPr>
        <w:rFonts w:ascii="Arial" w:cs="Arial" w:eastAsia="Arial" w:hAnsi="Arial"/>
        <w:b w:val="1"/>
        <w:bCs w:val="1"/>
        <w:sz w:val="28"/>
        <w:szCs w:val="28"/>
        <w:rtl w:val="0"/>
      </w:rPr>
      <w:t xml:space="preserve">ORM</w:t>
    </w:r>
  </w:p>
  <w:p w:rsidR="00000000" w:rsidDel="00000000" w:rsidP="00000000" w:rsidRDefault="00000000" w:rsidRPr="00000000" w14:paraId="000000A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20" w:line="240" w:lineRule="auto"/>
      <w:ind w:left="1" w:hanging="3"/>
      <w:jc w:val="center"/>
      <w:rPr>
        <w:rFonts w:ascii="Arial" w:cs="Arial" w:eastAsia="Arial" w:hAnsi="Arial"/>
        <w:b w:val="1"/>
        <w:bCs w:val="1"/>
        <w:color w:val="000000"/>
        <w:sz w:val="28"/>
        <w:szCs w:val="28"/>
      </w:rPr>
    </w:pPr>
    <w:r w:rsidDel="00000000" w:rsidR="00000000" w:rsidRPr="00000000">
      <w:rPr>
        <w:rFonts w:ascii="Arial" w:cs="Arial" w:eastAsia="Arial" w:hAnsi="Arial"/>
        <w:b w:val="1"/>
        <w:bCs w:val="1"/>
        <w:sz w:val="28"/>
        <w:szCs w:val="28"/>
        <w:rtl w:val="0"/>
      </w:rPr>
      <w:t xml:space="preserve">FOR </w:t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8"/>
        <w:szCs w:val="28"/>
        <w:rtl w:val="0"/>
      </w:rPr>
      <w:t xml:space="preserve">202</w:t>
    </w:r>
    <w:r w:rsidDel="00000000" w:rsidR="00000000" w:rsidRPr="00000000">
      <w:rPr>
        <w:rFonts w:ascii="Arial" w:cs="Arial" w:eastAsia="Arial" w:hAnsi="Arial"/>
        <w:b w:val="1"/>
        <w:bCs w:val="1"/>
        <w:sz w:val="28"/>
        <w:szCs w:val="28"/>
        <w:rtl w:val="0"/>
      </w:rPr>
      <w:t xml:space="preserve">6</w:t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8"/>
        <w:szCs w:val="28"/>
        <w:rtl w:val="0"/>
      </w:rPr>
      <w:t xml:space="preserve"> JCIHK National Convention</w:t>
    </w:r>
  </w:p>
  <w:p w:rsidR="00000000" w:rsidDel="00000000" w:rsidP="00000000" w:rsidRDefault="00000000" w:rsidRPr="00000000" w14:paraId="000000A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20" w:line="240" w:lineRule="auto"/>
      <w:ind w:left="1" w:hanging="3"/>
      <w:jc w:val="center"/>
      <w:rPr>
        <w:rFonts w:ascii="Arial" w:cs="Arial" w:eastAsia="Arial" w:hAnsi="Arial"/>
        <w:color w:val="000000"/>
        <w:sz w:val="28"/>
        <w:szCs w:val="28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1"/>
        <w:bCs w:val="1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yperlink" Target="http://www.jcihk.org" TargetMode="External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riscilla.tso@jcihk.org" TargetMode="External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fiona.lam@jcihk.org" TargetMode="External"/><Relationship Id="rId8" Type="http://schemas.openxmlformats.org/officeDocument/2006/relationships/hyperlink" Target="mailto:info@jcihk.org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az2d7t8NIfqv4bKXnADoS+yE2g==">CgMxLjAyCGguZ2pkZ3hzMg5oLjdhbzJ5MnU5Z2N2aTIJaC4zMGowemxsOAByITFyak93X3R4MXhVMUx4MlFLLVFnTG8yTURzbGVCb2QzZA==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